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F0A04" w14:textId="5DB3EECA" w:rsidR="0013014A" w:rsidRDefault="00212BD1">
      <w:r>
        <w:t xml:space="preserve">Breve C.V. Prof. Vittorio Emanuele PARSI È professore ordinario di relazioni internazionali presso la facoltà di Scienze Politiche e Sociali dell'Università Cattolica del Sacro Cuore di Milano, dove insegna anche "Studi strategici" ed è docente presso la facoltà di economia all'Università della Svizzera italiana (USI) a Lugano. È direttore dell'Alta Scuola di Economia e Relazioni Internazionali (ASERI) dell'Università Cattolica del Sacro Cuore di Milano. Fa parte del Gruppo di riflessione e indirizzo strategico del Ministero degli affari esteri. È inoltre membro fondatore della Società per lo studio della democrazia (SSD) e insegna presso la scuola di formazione della Presidenza del Consiglio dei ministri. Ha insegnato all'Università reale di Phnom Penh in Cambogia, alla Kazakhstan </w:t>
      </w:r>
      <w:proofErr w:type="spellStart"/>
      <w:r>
        <w:t>Law</w:t>
      </w:r>
      <w:proofErr w:type="spellEnd"/>
      <w:r>
        <w:t xml:space="preserve"> Academy di Alma Ata in Kazakistan, all'Università statale di Novosibirsk in Russia e alla Université Saint</w:t>
      </w:r>
      <w:r>
        <w:t xml:space="preserve">Joseph di Beirut in Libano. Dal 2002 al 2013 è stato professore a contratto nella facoltà di economia dell'Università della Svizzera italiana. Dal 2005 dirige il master in economia e politiche internazionali, creato da una collaborazione tra l'ASERI e l'Università della Svizzera italiana. Già editorialista dei quotidiani La Stampa (dal 2008 al 2012), Avvenire (dal 1999), Il Sole 24 Ore (2013), attualmente collabora con il Messaggero. Scrive su Filosofia politica, Affari internazionali, La comunità internazionale, </w:t>
      </w:r>
      <w:proofErr w:type="spellStart"/>
      <w:r>
        <w:t>Paradoxa</w:t>
      </w:r>
      <w:proofErr w:type="spellEnd"/>
      <w:r>
        <w:t xml:space="preserve">, </w:t>
      </w:r>
      <w:proofErr w:type="spellStart"/>
      <w:r>
        <w:t>Aspenia</w:t>
      </w:r>
      <w:proofErr w:type="spellEnd"/>
      <w:r>
        <w:t xml:space="preserve">, Biblioteca della libertà, Oasis e Vita e Pensiero. È membro del consiglio consultivo del Center for </w:t>
      </w:r>
      <w:proofErr w:type="spellStart"/>
      <w:r>
        <w:t>Diplomacy</w:t>
      </w:r>
      <w:proofErr w:type="spellEnd"/>
      <w:r>
        <w:t xml:space="preserve"> and Strategy alla London School of </w:t>
      </w:r>
      <w:proofErr w:type="spellStart"/>
      <w:r>
        <w:t>Economics</w:t>
      </w:r>
      <w:proofErr w:type="spellEnd"/>
      <w:r>
        <w:t xml:space="preserve"> (LSE IDEAS) e socio della Società italiana di scienza politica (SISP). Fa parte del Comitato scientifico di Confindustria, ed è membro della Fondazione Italia USA. Pubblicazioni. • Titanic. Naufragio o cambio di rotta per l'ordine liberale, Bologna, ed. Il Mulino, 2022. • The Liberal World Order and Beyond a cura di Vittorio Emanuele Parsi ed Enrico Fassi, Milano, ed. Vita e Pensiero, 2021. • The </w:t>
      </w:r>
      <w:proofErr w:type="spellStart"/>
      <w:r>
        <w:t>Wrecking</w:t>
      </w:r>
      <w:proofErr w:type="spellEnd"/>
      <w:r>
        <w:t xml:space="preserve"> of the Liberal World order, New York, ed. </w:t>
      </w:r>
      <w:proofErr w:type="spellStart"/>
      <w:r>
        <w:t>Palgrave</w:t>
      </w:r>
      <w:proofErr w:type="spellEnd"/>
      <w:r>
        <w:t xml:space="preserve"> </w:t>
      </w:r>
      <w:proofErr w:type="spellStart"/>
      <w:r>
        <w:t>Mcmillan</w:t>
      </w:r>
      <w:proofErr w:type="spellEnd"/>
      <w:r>
        <w:t xml:space="preserve">, 2021. • Vulnerabili. Come la pandemia sta cambiando la politica e il mondo, Milano, ed. Piemme, 2021 (premio Magna Grecia Awards). • Vulnerabili. Come la pandemia cambierà il mondo. Tre scenari per la politica internazionale, Milano, ed. Piemme, 2020. • Titanic. Il naufragio dell'ordine liberale, Bologna, ed. Il Mulino, 2018. • L'onda lunga delle primavere arabe. Implicazioni teoriche e sfide geopolitiche a cura di Vittorio Parsi e Andrea Locatelli, Milano, ed. Vita e Pensiero, 2013. • La fine dell'uguaglianza. Come la crisi economica sta distruggendo il primo valore della nostra democrazia, Milano, ed. Mondadori, 2012. • Filippo Andreatta, Marco Clementi, Alessandro Colombo, Mathias Koenig Archibugi, Vittorio Emanuele Parsi, Relazioni internazionali, Bologna, ed. Il mulino, 2007 (2012). • Key Challenges to the Global System, </w:t>
      </w:r>
      <w:proofErr w:type="spellStart"/>
      <w:r>
        <w:t>Thoughts</w:t>
      </w:r>
      <w:proofErr w:type="spellEnd"/>
      <w:r>
        <w:t xml:space="preserve">, </w:t>
      </w:r>
      <w:proofErr w:type="spellStart"/>
      <w:r>
        <w:t>Ideas</w:t>
      </w:r>
      <w:proofErr w:type="spellEnd"/>
      <w:r>
        <w:t xml:space="preserve"> and </w:t>
      </w:r>
      <w:proofErr w:type="spellStart"/>
      <w:r>
        <w:t>Essays</w:t>
      </w:r>
      <w:proofErr w:type="spellEnd"/>
      <w:r>
        <w:t xml:space="preserve"> on </w:t>
      </w:r>
      <w:proofErr w:type="spellStart"/>
      <w:r>
        <w:t>ASERI's</w:t>
      </w:r>
      <w:proofErr w:type="spellEnd"/>
      <w:r>
        <w:t xml:space="preserve"> </w:t>
      </w:r>
      <w:proofErr w:type="spellStart"/>
      <w:r>
        <w:t>Tenth</w:t>
      </w:r>
      <w:proofErr w:type="spellEnd"/>
      <w:r>
        <w:t xml:space="preserve"> Anniversary, a cura di Vittorio Emanuele Parsi e Andrea Locatelli, Milano, ed. Vita e Pensiero, 2007. • L'alleanza inevitabile. Europa e Stati Uniti oltre l'Iraq, Milano, Università Bocconi editore, 2006. • Partners or Rivals? </w:t>
      </w:r>
      <w:proofErr w:type="spellStart"/>
      <w:r>
        <w:t>European</w:t>
      </w:r>
      <w:proofErr w:type="spellEnd"/>
      <w:r>
        <w:t xml:space="preserve">-American Relations After Iraq, a cura di Matthew Evangelista e Vittorio Emanuele Parsi, Milano, ed. Vita e Pensiero, 2005. • Che differenza può fare un giorno. Guerra, pace e sicurezza dopo l'11 settembre, a cura di Vittorio Emanuele Parsi, Milano, ed. Vita e Pensiero, 2002. • Manuale di relazioni internazionali. Dal sistema bipolare all'età globale, a cura di G. John </w:t>
      </w:r>
      <w:proofErr w:type="spellStart"/>
      <w:r>
        <w:t>Ikenberry</w:t>
      </w:r>
      <w:proofErr w:type="spellEnd"/>
      <w:r>
        <w:t xml:space="preserve"> e Vittorio Emanuele Parsi, </w:t>
      </w:r>
      <w:proofErr w:type="spellStart"/>
      <w:r>
        <w:t>Roma-</w:t>
      </w:r>
      <w:proofErr w:type="gramStart"/>
      <w:r>
        <w:t>Bari,ed</w:t>
      </w:r>
      <w:proofErr w:type="spellEnd"/>
      <w:proofErr w:type="gramEnd"/>
      <w:r>
        <w:t xml:space="preserve">. Laterza, 2001 (pubblicato anche in lingua russa nel 2003). • Teorie e metodi delle relazioni internazionali. La disciplina e la sua evoluzione, a cura di G. John </w:t>
      </w:r>
      <w:proofErr w:type="spellStart"/>
      <w:r>
        <w:t>Ikenberry</w:t>
      </w:r>
      <w:proofErr w:type="spellEnd"/>
      <w:r>
        <w:t xml:space="preserve"> e Vittorio Emanuele Parsi, Roma-Bari, ed. Laterza, 2001. • Cittadinanza e identità costituzionale europea, a cura di Vittorio Emanuele Parsi, Bologna, ed. Il mulino, 2001. • Lorenzo Ornaghi e Vittorio Emanuele Parsi, Lo sguardo corto. Critica della classe dirigente italiana, Roma-Bari, ed. Laterza, 2001. • Interesse nazionale e globalizzazione. I regimi democratici nelle trasformazioni del sistema post-</w:t>
      </w:r>
      <w:proofErr w:type="spellStart"/>
      <w:r>
        <w:t>westfaliano</w:t>
      </w:r>
      <w:proofErr w:type="spellEnd"/>
      <w:r>
        <w:t xml:space="preserve">, Milano, Jaca Book, 1998. • Società internazionale. Vocabolario, a cura di Fabio </w:t>
      </w:r>
      <w:proofErr w:type="spellStart"/>
      <w:r>
        <w:t>Armao</w:t>
      </w:r>
      <w:proofErr w:type="spellEnd"/>
      <w:r>
        <w:t xml:space="preserve"> e Vittorio Emanuele Parsi, Milano, Jaca Book, 1996. • Democrazia e mercato. Elementi di analisi del sistema internazionale, Milano, Jaca Book, 1995. • Lorenzo Ornaghi e Vittorio Emanuele Parsi, La virtù dei migliori. Le élite, la democrazia, l'Italia, Bologna, ed. Il mulino, 1994</w:t>
      </w:r>
    </w:p>
    <w:sectPr w:rsidR="001301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BD1"/>
    <w:rsid w:val="0013014A"/>
    <w:rsid w:val="00212B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655AE"/>
  <w15:chartTrackingRefBased/>
  <w15:docId w15:val="{3BBF20D9-33CA-4E5C-8E8B-9E29EB62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681</Words>
  <Characters>3884</Characters>
  <Application>Microsoft Office Word</Application>
  <DocSecurity>0</DocSecurity>
  <Lines>32</Lines>
  <Paragraphs>9</Paragraphs>
  <ScaleCrop>false</ScaleCrop>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Ditta</dc:creator>
  <cp:keywords/>
  <dc:description/>
  <cp:lastModifiedBy>Alessio Ditta</cp:lastModifiedBy>
  <cp:revision>1</cp:revision>
  <dcterms:created xsi:type="dcterms:W3CDTF">2022-11-08T05:27:00Z</dcterms:created>
  <dcterms:modified xsi:type="dcterms:W3CDTF">2022-11-08T05:30:00Z</dcterms:modified>
</cp:coreProperties>
</file>